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ГУБЕРНАТОР БЕЛГОРОДСКОЙ ОБЛАСТИ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17 сентября 2010 г. N 67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О КОМИССИЯХ ПО СОБЛЮДЕНИЮ ТРЕБОВАНИЙ </w:t>
      </w:r>
      <w:proofErr w:type="gramStart"/>
      <w:r>
        <w:rPr>
          <w:rFonts w:ascii="Calibri" w:hAnsi="Calibri" w:cs="Calibri"/>
          <w:b/>
          <w:bCs/>
        </w:rPr>
        <w:t>К</w:t>
      </w:r>
      <w:proofErr w:type="gramEnd"/>
      <w:r>
        <w:rPr>
          <w:rFonts w:ascii="Calibri" w:hAnsi="Calibri" w:cs="Calibri"/>
          <w:b/>
          <w:bCs/>
        </w:rPr>
        <w:t xml:space="preserve"> СЛУЖЕБНОМУ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ПОВЕДЕНИЮ ГОСУДАРСТВЕННЫХ ГРАЖДАНСКИХ СЛУЖАЩИХ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ОБЛАСТИ И УРЕГУЛИРОВАНИЮ КОНФЛИКТА ИНТЕРЕСОВ В ОРГАНАХ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ИСПОЛНИТЕЛЬНОЙ ВЛАСТИ И ГОСУДАРСТВЕННЫХ ОРГАНАХ ОБЛАСТИ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(в ред. постановлений Губернатора Белгородской области</w:t>
      </w:r>
      <w:proofErr w:type="gramEnd"/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06.06.2011 </w:t>
      </w:r>
      <w:hyperlink r:id="rId4" w:history="1">
        <w:r>
          <w:rPr>
            <w:rFonts w:ascii="Calibri" w:hAnsi="Calibri" w:cs="Calibri"/>
            <w:color w:val="0000FF"/>
          </w:rPr>
          <w:t>N 62</w:t>
        </w:r>
      </w:hyperlink>
      <w:r>
        <w:rPr>
          <w:rFonts w:ascii="Calibri" w:hAnsi="Calibri" w:cs="Calibri"/>
        </w:rPr>
        <w:t xml:space="preserve">, от 17.06.2013 </w:t>
      </w:r>
      <w:hyperlink r:id="rId5" w:history="1">
        <w:r>
          <w:rPr>
            <w:rFonts w:ascii="Calibri" w:hAnsi="Calibri" w:cs="Calibri"/>
            <w:color w:val="0000FF"/>
          </w:rPr>
          <w:t>N 69</w:t>
        </w:r>
      </w:hyperlink>
      <w:r>
        <w:rPr>
          <w:rFonts w:ascii="Calibri" w:hAnsi="Calibri" w:cs="Calibri"/>
        </w:rPr>
        <w:t xml:space="preserve">, от 18.04.2014 </w:t>
      </w:r>
      <w:hyperlink r:id="rId6" w:history="1">
        <w:r>
          <w:rPr>
            <w:rFonts w:ascii="Calibri" w:hAnsi="Calibri" w:cs="Calibri"/>
            <w:color w:val="0000FF"/>
          </w:rPr>
          <w:t>N 38</w:t>
        </w:r>
      </w:hyperlink>
      <w:r>
        <w:rPr>
          <w:rFonts w:ascii="Calibri" w:hAnsi="Calibri" w:cs="Calibri"/>
        </w:rPr>
        <w:t>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 соответствии с Федеральным </w:t>
      </w:r>
      <w:hyperlink r:id="rId7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27 июля 2004 года N 79-ФЗ "О государственной гражданской службе Российской Федерации", </w:t>
      </w:r>
      <w:hyperlink r:id="rId8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Президента Российской Федерации от 1 июля 2010 года N 821 "О комиссиях по соблюдению требований к служебному поведению федеральных государственных служащих и урегулированию конфликта интересов", а также в целях обеспечения соблюдения требований к служебному поведению государственных гражданских служащих области и урегулирования</w:t>
      </w:r>
      <w:proofErr w:type="gramEnd"/>
      <w:r>
        <w:rPr>
          <w:rFonts w:ascii="Calibri" w:hAnsi="Calibri" w:cs="Calibri"/>
        </w:rPr>
        <w:t xml:space="preserve"> конфликта интересов постановляю: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</w:t>
      </w:r>
      <w:hyperlink w:anchor="Par42" w:history="1">
        <w:r>
          <w:rPr>
            <w:rFonts w:ascii="Calibri" w:hAnsi="Calibri" w:cs="Calibri"/>
            <w:color w:val="0000FF"/>
          </w:rPr>
          <w:t>Положение</w:t>
        </w:r>
      </w:hyperlink>
      <w:r>
        <w:rPr>
          <w:rFonts w:ascii="Calibri" w:hAnsi="Calibri" w:cs="Calibri"/>
        </w:rPr>
        <w:t xml:space="preserve"> о комиссиях по соблюдению требований к служебному поведению государственных гражданских служащих области и урегулированию конфликта интересов в органах исполнительной власти и государственных органах области (далее - Положение, прилагается).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Руководителям органов исполнительной власти, государственных органов области: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- утвердить порядок работы и составы комиссий по соблюдению требований к служебному поведению государственных гражданских служащих области и урегулированию конфликта интересов в органах исполнительной власти и государственных органах области (далее - комиссии) в соответствии с </w:t>
      </w:r>
      <w:hyperlink w:anchor="Par42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>, утвержденным в пункте 1 настоящего постановления.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 в срок до 1 октября 2010 года направить списочные составы комиссий в департамент кадровой политики области.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 xml:space="preserve">Рекомендовать органам местного самоуправления муниципальных районов и городских округов в срок до 1 октября 2010 года разработать и утвердить Положения о комиссиях по соблюдению требований к служебному поведению муниципальных служащих и урегулированию конфликта интересов в органах местного самоуправления муниципальных районов и городских округов, руководствуясь </w:t>
      </w:r>
      <w:hyperlink r:id="rId9" w:history="1">
        <w:r>
          <w:rPr>
            <w:rFonts w:ascii="Calibri" w:hAnsi="Calibri" w:cs="Calibri"/>
            <w:color w:val="0000FF"/>
          </w:rPr>
          <w:t>Указом</w:t>
        </w:r>
      </w:hyperlink>
      <w:r>
        <w:rPr>
          <w:rFonts w:ascii="Calibri" w:hAnsi="Calibri" w:cs="Calibri"/>
        </w:rPr>
        <w:t xml:space="preserve"> Президента Российской Федерации от 1 июля 2010 года N 821 "О комиссиях по соблюдению требований</w:t>
      </w:r>
      <w:proofErr w:type="gramEnd"/>
      <w:r>
        <w:rPr>
          <w:rFonts w:ascii="Calibri" w:hAnsi="Calibri" w:cs="Calibri"/>
        </w:rPr>
        <w:t xml:space="preserve"> к служебному поведению федеральных государственных служащих и урегулированию конфликта интересов".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Предложить профсоюзным организациям, научным организациям, профессиональным образовательным организациям и организациям высшего и дополнительного профессионального образования содействовать работе комиссий.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п</w:t>
      </w:r>
      <w:proofErr w:type="gramEnd"/>
      <w:r>
        <w:rPr>
          <w:rFonts w:ascii="Calibri" w:hAnsi="Calibri" w:cs="Calibri"/>
        </w:rPr>
        <w:t xml:space="preserve">. 4 в ред. </w:t>
      </w:r>
      <w:hyperlink r:id="rId10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Губернатора Белгородской области от 18.04.2014 N 38)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исполнением постановления возложить на первого заместителя Губернатора Белгородской области - начальника департамента внутренней и кадровой политики Белгородской области В.А.Сергачева.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п</w:t>
      </w:r>
      <w:proofErr w:type="gramEnd"/>
      <w:r>
        <w:rPr>
          <w:rFonts w:ascii="Calibri" w:hAnsi="Calibri" w:cs="Calibri"/>
        </w:rPr>
        <w:t xml:space="preserve">. 5 в ред. </w:t>
      </w:r>
      <w:hyperlink r:id="rId11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Губернатора Белгородской области от 17.06.2013 N 69)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Губернатор Белгородской области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Е.САВЧЕНКО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37"/>
      <w:bookmarkEnd w:id="1"/>
      <w:r>
        <w:rPr>
          <w:rFonts w:ascii="Calibri" w:hAnsi="Calibri" w:cs="Calibri"/>
        </w:rPr>
        <w:t>Утверждено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губернатора Белгородской области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17 сентября 2010 года N 67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42"/>
      <w:bookmarkEnd w:id="2"/>
      <w:r>
        <w:rPr>
          <w:rFonts w:ascii="Calibri" w:hAnsi="Calibri" w:cs="Calibri"/>
          <w:b/>
          <w:bCs/>
        </w:rPr>
        <w:t>ПОЛОЖЕНИЕ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О КОМИССИЯХ ПО СОБЛЮДЕНИЮ ТРЕБОВАНИЙ </w:t>
      </w:r>
      <w:proofErr w:type="gramStart"/>
      <w:r>
        <w:rPr>
          <w:rFonts w:ascii="Calibri" w:hAnsi="Calibri" w:cs="Calibri"/>
          <w:b/>
          <w:bCs/>
        </w:rPr>
        <w:t>К</w:t>
      </w:r>
      <w:proofErr w:type="gramEnd"/>
      <w:r>
        <w:rPr>
          <w:rFonts w:ascii="Calibri" w:hAnsi="Calibri" w:cs="Calibri"/>
          <w:b/>
          <w:bCs/>
        </w:rPr>
        <w:t xml:space="preserve"> СЛУЖЕБНОМУ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ПОВЕДЕНИЮ ГОСУДАРСТВЕННЫХ ГРАЖДАНСКИХ СЛУЖАЩИХ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ОБЛАСТИ И УРЕГУЛИРОВАНИЮ КОНФЛИКТА ИНТЕРЕСОВ В ОРГАНАХ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ИСПОЛНИТЕЛЬНОЙ ВЛАСТИ И ГОСУДАРСТВЕННЫХ ОРГАНАХ ОБЛАСТИ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(в ред. постановлений Губернатора Белгородской области</w:t>
      </w:r>
      <w:proofErr w:type="gramEnd"/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06.06.2011 </w:t>
      </w:r>
      <w:hyperlink r:id="rId12" w:history="1">
        <w:r>
          <w:rPr>
            <w:rFonts w:ascii="Calibri" w:hAnsi="Calibri" w:cs="Calibri"/>
            <w:color w:val="0000FF"/>
          </w:rPr>
          <w:t>N 62</w:t>
        </w:r>
      </w:hyperlink>
      <w:r>
        <w:rPr>
          <w:rFonts w:ascii="Calibri" w:hAnsi="Calibri" w:cs="Calibri"/>
        </w:rPr>
        <w:t xml:space="preserve">, от 17.06.2013 </w:t>
      </w:r>
      <w:hyperlink r:id="rId13" w:history="1">
        <w:r>
          <w:rPr>
            <w:rFonts w:ascii="Calibri" w:hAnsi="Calibri" w:cs="Calibri"/>
            <w:color w:val="0000FF"/>
          </w:rPr>
          <w:t>N 69</w:t>
        </w:r>
      </w:hyperlink>
      <w:r>
        <w:rPr>
          <w:rFonts w:ascii="Calibri" w:hAnsi="Calibri" w:cs="Calibri"/>
        </w:rPr>
        <w:t xml:space="preserve">, от 18.04.2014 </w:t>
      </w:r>
      <w:hyperlink r:id="rId14" w:history="1">
        <w:r>
          <w:rPr>
            <w:rFonts w:ascii="Calibri" w:hAnsi="Calibri" w:cs="Calibri"/>
            <w:color w:val="0000FF"/>
          </w:rPr>
          <w:t>N 38</w:t>
        </w:r>
      </w:hyperlink>
      <w:r>
        <w:rPr>
          <w:rFonts w:ascii="Calibri" w:hAnsi="Calibri" w:cs="Calibri"/>
        </w:rPr>
        <w:t>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Настоящим Положением определяется порядок формирования и деятельности комиссий по соблюдению требований к служебному поведению государственных гражданских служащих области и урегулированию конфликта интересов в органах исполнительной власти и государственных органах области (далее - комиссии), образуемых в органах исполнительной власти области и государственных органах области.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Комиссии в своей деятельности руководствуются </w:t>
      </w:r>
      <w:hyperlink r:id="rId15" w:history="1">
        <w:r>
          <w:rPr>
            <w:rFonts w:ascii="Calibri" w:hAnsi="Calibri" w:cs="Calibri"/>
            <w:color w:val="0000FF"/>
          </w:rPr>
          <w:t>Конституцией</w:t>
        </w:r>
      </w:hyperlink>
      <w:r>
        <w:rPr>
          <w:rFonts w:ascii="Calibri" w:hAnsi="Calibri" w:cs="Calibri"/>
        </w:rPr>
        <w:t xml:space="preserve"> Российской Федерации, федеральными конституционными законами, федеральными законами, правовыми актами Президента Российской Федерации и Правительства Российской Федерации, </w:t>
      </w:r>
      <w:hyperlink r:id="rId16" w:history="1">
        <w:r>
          <w:rPr>
            <w:rFonts w:ascii="Calibri" w:hAnsi="Calibri" w:cs="Calibri"/>
            <w:color w:val="0000FF"/>
          </w:rPr>
          <w:t>Уставом</w:t>
        </w:r>
      </w:hyperlink>
      <w:r>
        <w:rPr>
          <w:rFonts w:ascii="Calibri" w:hAnsi="Calibri" w:cs="Calibri"/>
        </w:rPr>
        <w:t xml:space="preserve"> Белгородской области, законами Белгородской области, постановлениями и распоряжениями Губернатора и правительства области, правовыми актами государственного органа по управлению государственной гражданской службой Белгородской области, а также настоящим Положением.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Основной задачей комиссий является содействие органам исполнительной власти и государственным органам области: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а) в обеспечении соблюдения государственными гражданскими служащими области (далее - государственные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7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25 декабря 2008 года N 273-ФЗ "О противодействии коррупции", другими федеральными законами, законами области, правовыми актами Губернатора и правительства области (далее - требования к служебному поведению и (или) требования</w:t>
      </w:r>
      <w:proofErr w:type="gramEnd"/>
      <w:r>
        <w:rPr>
          <w:rFonts w:ascii="Calibri" w:hAnsi="Calibri" w:cs="Calibri"/>
        </w:rPr>
        <w:t xml:space="preserve"> об урегулировании конфликта интересов);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в осуществлении в органах исполнительной власти и государственных органах области мер по предупреждению коррупции.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Комиссии рассматривают вопросы, связанные с соблюдением требований к служебному поведению и (или) требований об урегулировании конфликта интересов, в отношении государственных служащих, замещающих должности государственной гражданской службы области (далее - должности государственной службы) в органах исполнительной власти и государственных органах области.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>Вопросы, связанные с соблюдением требований к служебному поведению и (или) требований об урегулировании конфликта интересов, в отношении государственных служащих, замещающих должности руководителей и заместителей руководителей органов исполнительной власти, государственных органов области, рассматриваются комиссией по соблюдению требований к служебному поведению государственных гражданских служащих и урегулированию конфликта интересов, образуемой при департаменте внутренней и кадровой политики области.</w:t>
      </w:r>
      <w:proofErr w:type="gramEnd"/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постановлений Губернатора Белгородской области от 17.06.2013 </w:t>
      </w:r>
      <w:hyperlink r:id="rId18" w:history="1">
        <w:r>
          <w:rPr>
            <w:rFonts w:ascii="Calibri" w:hAnsi="Calibri" w:cs="Calibri"/>
            <w:color w:val="0000FF"/>
          </w:rPr>
          <w:t>N 69</w:t>
        </w:r>
      </w:hyperlink>
      <w:r>
        <w:rPr>
          <w:rFonts w:ascii="Calibri" w:hAnsi="Calibri" w:cs="Calibri"/>
        </w:rPr>
        <w:t xml:space="preserve">, от 18.04.2014 </w:t>
      </w:r>
      <w:hyperlink r:id="rId19" w:history="1">
        <w:r>
          <w:rPr>
            <w:rFonts w:ascii="Calibri" w:hAnsi="Calibri" w:cs="Calibri"/>
            <w:color w:val="0000FF"/>
          </w:rPr>
          <w:t>N 38</w:t>
        </w:r>
      </w:hyperlink>
      <w:r>
        <w:rPr>
          <w:rFonts w:ascii="Calibri" w:hAnsi="Calibri" w:cs="Calibri"/>
        </w:rPr>
        <w:t>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Вопросы, связанные с соблюдением требований к служебному поведению и (или) требований об урегулировании конфликта интересов, в отношении государственных служащих, замещающих должности государственной службы в органах исполнительной власти и государственных органах области, рассматриваются комиссией соответствующего органа исполнительной власти, государственного органа области. Порядок формирования и деятельности комиссии, а также ее состав определяются руководителем органа исполнительной власти, государственного органа области (далее - государственный орган области) в соответствии с настоящим Положением.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Комиссия образуется распоряжением (приказом) государственного органа области. Указанным актом утверждаются состав комиссии и порядок ее работы.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состав комиссии входят председатель комиссии, его заместитель, назначаемый руководителем государственного органа области из числа членов комиссии, замещающих должности государственной службы в государственном органе области,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В состав комиссии входят: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заместитель руководителя государственного органа области (председатель комиссии), должностное лицо кадровой службы государственного органа области, ответственное за работу по профилактике коррупционных и иных правонарушений (секретарь комиссии), государственные служащие из юридического (правового) подразделения, других подразделений государственного органа области, определяемые его руководителем;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64"/>
      <w:bookmarkEnd w:id="3"/>
      <w:r>
        <w:rPr>
          <w:rFonts w:ascii="Calibri" w:hAnsi="Calibri" w:cs="Calibri"/>
        </w:rPr>
        <w:t>б) представитель департамента внутренней и кадровой политики области;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0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Губернатора Белгородской области от 17.06.2013 N 69)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66"/>
      <w:bookmarkEnd w:id="4"/>
      <w:r>
        <w:rPr>
          <w:rFonts w:ascii="Calibri" w:hAnsi="Calibri" w:cs="Calibri"/>
        </w:rPr>
        <w:t>в) представитель (представители) научных организаций, профессиональных образовательных организаций и организаций высшего и дополнительного профессионального образования, деятельность которых связана с государственной службой.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"в" в ред. </w:t>
      </w:r>
      <w:hyperlink r:id="rId21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Губернатора Белгородской области от 18.04.2014 N 38)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68"/>
      <w:bookmarkEnd w:id="5"/>
      <w:r>
        <w:rPr>
          <w:rFonts w:ascii="Calibri" w:hAnsi="Calibri" w:cs="Calibri"/>
        </w:rPr>
        <w:t>9. Руководитель государственного органа области может принять решение о включении в состав комиссии: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представителя общественного совета, образованного при государственном органе области в соответствии со </w:t>
      </w:r>
      <w:hyperlink r:id="rId22" w:history="1">
        <w:r>
          <w:rPr>
            <w:rFonts w:ascii="Calibri" w:hAnsi="Calibri" w:cs="Calibri"/>
            <w:color w:val="0000FF"/>
          </w:rPr>
          <w:t>статьей 18</w:t>
        </w:r>
      </w:hyperlink>
      <w:r>
        <w:rPr>
          <w:rFonts w:ascii="Calibri" w:hAnsi="Calibri" w:cs="Calibri"/>
        </w:rPr>
        <w:t xml:space="preserve"> закона Белгородской области от 21 июля 2008 года N 226 "Об общественной палате Белгородской области";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представителя профсоюзной организации, действующей в установленном порядке в государственном органе области.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</w:t>
      </w:r>
      <w:proofErr w:type="gramStart"/>
      <w:r>
        <w:rPr>
          <w:rFonts w:ascii="Calibri" w:hAnsi="Calibri" w:cs="Calibri"/>
        </w:rPr>
        <w:t xml:space="preserve">Лица, указанные в </w:t>
      </w:r>
      <w:hyperlink w:anchor="Par64" w:history="1">
        <w:r>
          <w:rPr>
            <w:rFonts w:ascii="Calibri" w:hAnsi="Calibri" w:cs="Calibri"/>
            <w:color w:val="0000FF"/>
          </w:rPr>
          <w:t>подпунктах "б"</w:t>
        </w:r>
      </w:hyperlink>
      <w:r>
        <w:rPr>
          <w:rFonts w:ascii="Calibri" w:hAnsi="Calibri" w:cs="Calibri"/>
        </w:rPr>
        <w:t xml:space="preserve"> и </w:t>
      </w:r>
      <w:hyperlink w:anchor="Par66" w:history="1">
        <w:r>
          <w:rPr>
            <w:rFonts w:ascii="Calibri" w:hAnsi="Calibri" w:cs="Calibri"/>
            <w:color w:val="0000FF"/>
          </w:rPr>
          <w:t>"в" пункта 8</w:t>
        </w:r>
      </w:hyperlink>
      <w:r>
        <w:rPr>
          <w:rFonts w:ascii="Calibri" w:hAnsi="Calibri" w:cs="Calibri"/>
        </w:rPr>
        <w:t xml:space="preserve"> и в </w:t>
      </w:r>
      <w:hyperlink w:anchor="Par68" w:history="1">
        <w:r>
          <w:rPr>
            <w:rFonts w:ascii="Calibri" w:hAnsi="Calibri" w:cs="Calibri"/>
            <w:color w:val="0000FF"/>
          </w:rPr>
          <w:t>пункте 9</w:t>
        </w:r>
      </w:hyperlink>
      <w:r>
        <w:rPr>
          <w:rFonts w:ascii="Calibri" w:hAnsi="Calibri" w:cs="Calibri"/>
        </w:rPr>
        <w:t xml:space="preserve"> настоящего Положения, включаются в состав комиссии в установленном порядке по согласованию с департаментом внутренней и кадровой политики области, с научными организациями, профессиональными образовательными организациями и организациями высшего и дополнительного профессионального образования, с общественным советом, с профсоюзной организацией, действующей в установленном порядке в государственном органе области, на основании</w:t>
      </w:r>
      <w:proofErr w:type="gramEnd"/>
      <w:r>
        <w:rPr>
          <w:rFonts w:ascii="Calibri" w:hAnsi="Calibri" w:cs="Calibri"/>
        </w:rPr>
        <w:t xml:space="preserve"> запроса руководителя государственного органа области. Согласование осуществляется в 10-дневный срок со дня получения запроса.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постановлений Губернатора Белгородской области от 17.06.2013 </w:t>
      </w:r>
      <w:hyperlink r:id="rId23" w:history="1">
        <w:r>
          <w:rPr>
            <w:rFonts w:ascii="Calibri" w:hAnsi="Calibri" w:cs="Calibri"/>
            <w:color w:val="0000FF"/>
          </w:rPr>
          <w:t>N 69</w:t>
        </w:r>
      </w:hyperlink>
      <w:r>
        <w:rPr>
          <w:rFonts w:ascii="Calibri" w:hAnsi="Calibri" w:cs="Calibri"/>
        </w:rPr>
        <w:t xml:space="preserve">, от 18.04.2014 </w:t>
      </w:r>
      <w:hyperlink r:id="rId24" w:history="1">
        <w:r>
          <w:rPr>
            <w:rFonts w:ascii="Calibri" w:hAnsi="Calibri" w:cs="Calibri"/>
            <w:color w:val="0000FF"/>
          </w:rPr>
          <w:t>N 38</w:t>
        </w:r>
      </w:hyperlink>
      <w:r>
        <w:rPr>
          <w:rFonts w:ascii="Calibri" w:hAnsi="Calibri" w:cs="Calibri"/>
        </w:rPr>
        <w:t>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Число членов комиссии, не замещающих должности государственной службы в государственном органе области, должно составлять не менее одной четверти от общего числа членов комиссии.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В заседаниях комиссии с правом совещательного голоса участвуют: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а) непосредственный руководитель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</w:t>
      </w:r>
      <w:r>
        <w:rPr>
          <w:rFonts w:ascii="Calibri" w:hAnsi="Calibri" w:cs="Calibri"/>
        </w:rPr>
        <w:lastRenderedPageBreak/>
        <w:t>два государственных служащих, замещающих в государственном органе области должности государственной службы, аналогичные должности, замещаемой государственным служащим, в отношении которого комиссией рассматривается этот вопрос;</w:t>
      </w:r>
      <w:proofErr w:type="gramEnd"/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77"/>
      <w:bookmarkEnd w:id="6"/>
      <w:r>
        <w:rPr>
          <w:rFonts w:ascii="Calibri" w:hAnsi="Calibri" w:cs="Calibri"/>
        </w:rPr>
        <w:t xml:space="preserve">б) другие государственные служащие, замещающие должности государственной службы в государственном органе области;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органах области, органов местного самоуправления; представители заинтересованных организаций; </w:t>
      </w:r>
      <w:proofErr w:type="gramStart"/>
      <w:r>
        <w:rPr>
          <w:rFonts w:ascii="Calibri" w:hAnsi="Calibri" w:cs="Calibri"/>
        </w:rPr>
        <w:t>представитель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государственного служащего, в отношении которого комиссией рассматривается этот вопрос, или любого члена комиссии.</w:t>
      </w:r>
      <w:proofErr w:type="gramEnd"/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государственной службы в государственном органе области, недопустимо.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80"/>
      <w:bookmarkEnd w:id="7"/>
      <w:r>
        <w:rPr>
          <w:rFonts w:ascii="Calibri" w:hAnsi="Calibri" w:cs="Calibri"/>
        </w:rPr>
        <w:t>16. Основаниями для проведения заседания комиссии являются: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81"/>
      <w:bookmarkEnd w:id="8"/>
      <w:proofErr w:type="gramStart"/>
      <w:r>
        <w:rPr>
          <w:rFonts w:ascii="Calibri" w:hAnsi="Calibri" w:cs="Calibri"/>
        </w:rPr>
        <w:t>а) представление руководителем государственного органа области в соответствии с Положением о проверке достоверности и полноты сведений, представляемых гражданами, претендующими на замещение должностей государственной гражданской службы области, и государственными гражданскими служащими области, и соблюдения государственными гражданскими служащими области требований к служебному поведению, утвержденным распоряжением Губернатора области от 16 марта 2010 года N 139-р "О проверке достоверности и полноты сведений и соблюдения</w:t>
      </w:r>
      <w:proofErr w:type="gramEnd"/>
      <w:r>
        <w:rPr>
          <w:rFonts w:ascii="Calibri" w:hAnsi="Calibri" w:cs="Calibri"/>
        </w:rPr>
        <w:t xml:space="preserve"> требований к служебному поведению", материалов проверки, свидетельствующих: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82"/>
      <w:bookmarkEnd w:id="9"/>
      <w:r>
        <w:rPr>
          <w:rFonts w:ascii="Calibri" w:hAnsi="Calibri" w:cs="Calibri"/>
        </w:rPr>
        <w:t>о представлении государственным служащим недостоверных или неполных сведений, предусмотренных подпунктом "а" пункта 1 названного Положения;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" w:name="Par83"/>
      <w:bookmarkEnd w:id="10"/>
      <w:r>
        <w:rPr>
          <w:rFonts w:ascii="Calibri" w:hAnsi="Calibri" w:cs="Calibri"/>
        </w:rPr>
        <w:t>о несоблюдении государственным служащим требований к служебному поведению и (или) требований об урегулировании конфликта интересов;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84"/>
      <w:bookmarkEnd w:id="11"/>
      <w:r>
        <w:rPr>
          <w:rFonts w:ascii="Calibri" w:hAnsi="Calibri" w:cs="Calibri"/>
        </w:rPr>
        <w:t xml:space="preserve">б) </w:t>
      </w:r>
      <w:proofErr w:type="gramStart"/>
      <w:r>
        <w:rPr>
          <w:rFonts w:ascii="Calibri" w:hAnsi="Calibri" w:cs="Calibri"/>
        </w:rPr>
        <w:t>поступившее</w:t>
      </w:r>
      <w:proofErr w:type="gramEnd"/>
      <w:r>
        <w:rPr>
          <w:rFonts w:ascii="Calibri" w:hAnsi="Calibri" w:cs="Calibri"/>
        </w:rPr>
        <w:t xml:space="preserve"> должностному лицу кадровой службы государственного органа области, ответственному за работу по профилактике коррупционных и иных правонарушений, в порядке, установленном распоряжением (приказом) государственного органа области:</w:t>
      </w:r>
    </w:p>
    <w:bookmarkStart w:id="12" w:name="Par85"/>
    <w:bookmarkEnd w:id="12"/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fldChar w:fldCharType="begin"/>
      </w:r>
      <w:r>
        <w:rPr>
          <w:rFonts w:ascii="Calibri" w:hAnsi="Calibri" w:cs="Calibri"/>
        </w:rPr>
        <w:instrText xml:space="preserve">HYPERLINK \l Par156  </w:instrText>
      </w:r>
      <w:r>
        <w:rPr>
          <w:rFonts w:ascii="Calibri" w:hAnsi="Calibri" w:cs="Calibri"/>
        </w:rPr>
        <w:fldChar w:fldCharType="separate"/>
      </w:r>
      <w:proofErr w:type="gramStart"/>
      <w:r>
        <w:rPr>
          <w:rFonts w:ascii="Calibri" w:hAnsi="Calibri" w:cs="Calibri"/>
          <w:color w:val="0000FF"/>
        </w:rPr>
        <w:t>обращение</w:t>
      </w:r>
      <w:r>
        <w:rPr>
          <w:rFonts w:ascii="Calibri" w:hAnsi="Calibri" w:cs="Calibri"/>
        </w:rPr>
        <w:fldChar w:fldCharType="end"/>
      </w:r>
      <w:r>
        <w:rPr>
          <w:rFonts w:ascii="Calibri" w:hAnsi="Calibri" w:cs="Calibri"/>
        </w:rPr>
        <w:t xml:space="preserve"> гражданина, замещавшего в органе исполнительной власти, государственном органе области должность государственной службы области, включенную в перечень должностей, утвержденный нормативным правовым актом Губернатора области,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</w:t>
      </w:r>
      <w:proofErr w:type="gramEnd"/>
      <w:r>
        <w:rPr>
          <w:rFonts w:ascii="Calibri" w:hAnsi="Calibri" w:cs="Calibri"/>
        </w:rPr>
        <w:t xml:space="preserve"> (служебные) обязанности, до истечения двух лет со дня увольнения с государственной службы области (форма прилагается);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</w:t>
      </w:r>
      <w:hyperlink r:id="rId25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Губернатора Белгородской области от 06.06.2011 N 62)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3" w:name="Par87"/>
      <w:bookmarkEnd w:id="13"/>
      <w:r>
        <w:rPr>
          <w:rFonts w:ascii="Calibri" w:hAnsi="Calibri" w:cs="Calibri"/>
        </w:rPr>
        <w:t>заявление государственного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4" w:name="Par88"/>
      <w:bookmarkEnd w:id="14"/>
      <w:r>
        <w:rPr>
          <w:rFonts w:ascii="Calibri" w:hAnsi="Calibri" w:cs="Calibri"/>
        </w:rPr>
        <w:t>в) представление руководителя государственного органа области или любого члена комиссии, касающееся обеспечения соблюдения государственным служащим требований к служебному поведению и (или) требований об урегулировании конфликта интересов либо осуществления в государственном органе области мер по предупреждению коррупции;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5" w:name="Par89"/>
      <w:bookmarkEnd w:id="15"/>
      <w:proofErr w:type="gramStart"/>
      <w:r>
        <w:rPr>
          <w:rFonts w:ascii="Calibri" w:hAnsi="Calibri" w:cs="Calibri"/>
        </w:rPr>
        <w:t xml:space="preserve">г) представление руководителем государственного органа области материалов проверки, </w:t>
      </w:r>
      <w:r>
        <w:rPr>
          <w:rFonts w:ascii="Calibri" w:hAnsi="Calibri" w:cs="Calibri"/>
        </w:rPr>
        <w:lastRenderedPageBreak/>
        <w:t xml:space="preserve">свидетельствующих о представлении государственным служащим недостоверных или неполных сведений, предусмотренных </w:t>
      </w:r>
      <w:hyperlink r:id="rId26" w:history="1">
        <w:r>
          <w:rPr>
            <w:rFonts w:ascii="Calibri" w:hAnsi="Calibri" w:cs="Calibri"/>
            <w:color w:val="0000FF"/>
          </w:rPr>
          <w:t>частью 1 статьи 3</w:t>
        </w:r>
      </w:hyperlink>
      <w:r>
        <w:rPr>
          <w:rFonts w:ascii="Calibri" w:hAnsi="Calibri" w:cs="Calibri"/>
        </w:rPr>
        <w:t xml:space="preserve"> Федерального закона от 3 декабря 2012 года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</w:t>
      </w:r>
      <w:proofErr w:type="gramEnd"/>
      <w:r>
        <w:rPr>
          <w:rFonts w:ascii="Calibri" w:hAnsi="Calibri" w:cs="Calibri"/>
        </w:rPr>
        <w:t xml:space="preserve"> их доходам").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"г" введен </w:t>
      </w:r>
      <w:hyperlink r:id="rId27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Губернатора Белгородской области от 17.06.2013 N 69)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 Председатель комиссии при поступлении к нему в порядке, предусмотренном распоряжением (приказом) государственного органа области, информации, содержащей основания для проведения заседания комиссии: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в 3-дневный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б) организует ознакомление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должностному лицу кадровой службы государственного органа области, ответственному за работу по профилактике коррупционных и иных правонарушений, и с результатами ее проверки;</w:t>
      </w:r>
      <w:proofErr w:type="gramEnd"/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в) рассматривает ходатайства о приглашении на заседание комиссии лиц, указанных в </w:t>
      </w:r>
      <w:hyperlink w:anchor="Par77" w:history="1">
        <w:r>
          <w:rPr>
            <w:rFonts w:ascii="Calibri" w:hAnsi="Calibri" w:cs="Calibri"/>
            <w:color w:val="0000FF"/>
          </w:rPr>
          <w:t>подпункте "б" пункта 13</w:t>
        </w:r>
      </w:hyperlink>
      <w:r>
        <w:rPr>
          <w:rFonts w:ascii="Calibri" w:hAnsi="Calibri" w:cs="Calibri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Заседание комиссии проводится в присутствии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государственного служащего о рассмотрении указанного вопроса без его участия заседание комиссии проводится в его отсутствие. В случае неявки государственного служащего или его представителя на заседание комиссии при отсутствии письменной просьбы государственного служащего о рассмотрении указанного вопроса без его участия рассмотрение вопроса откладывается. В случае вторичной неявки государственного служащего или его представителя без уважительных причин комиссия может принять решение о рассмотрении указанного вопроса в отсутствие государственного служащего.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 На заседании комиссии заслушиваются пояснения государственного служащего (с его согласия) и иных лиц, рассматриваются материалы по существу предъявляемых государственному служащему претензий, а также дополнительные материалы.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21.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6" w:name="Par99"/>
      <w:bookmarkEnd w:id="16"/>
      <w:r>
        <w:rPr>
          <w:rFonts w:ascii="Calibri" w:hAnsi="Calibri" w:cs="Calibri"/>
        </w:rPr>
        <w:t xml:space="preserve">22. По итогам рассмотрения вопроса, указанного в </w:t>
      </w:r>
      <w:hyperlink w:anchor="Par82" w:history="1">
        <w:r>
          <w:rPr>
            <w:rFonts w:ascii="Calibri" w:hAnsi="Calibri" w:cs="Calibri"/>
            <w:color w:val="0000FF"/>
          </w:rPr>
          <w:t>абзаце втором подпункта "а" пункта 16</w:t>
        </w:r>
      </w:hyperlink>
      <w:r>
        <w:rPr>
          <w:rFonts w:ascii="Calibri" w:hAnsi="Calibri" w:cs="Calibri"/>
        </w:rPr>
        <w:t xml:space="preserve"> настоящего Положения, комиссия принимает одно из следующих решений: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7" w:name="Par100"/>
      <w:bookmarkEnd w:id="17"/>
      <w:proofErr w:type="gramStart"/>
      <w:r>
        <w:rPr>
          <w:rFonts w:ascii="Calibri" w:hAnsi="Calibri" w:cs="Calibri"/>
        </w:rPr>
        <w:t>а) установить, что сведения, представленные государственным служащим в соответствии с подпунктом "а" пункта 1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области, и государственными гражданскими служащими области, и соблюдения государственными гражданскими служащими области требований к служебному поведению, утвержденного распоряжением Губернатора области от 16 марта 2010 года N 139-р "О проверке достоверности</w:t>
      </w:r>
      <w:proofErr w:type="gramEnd"/>
      <w:r>
        <w:rPr>
          <w:rFonts w:ascii="Calibri" w:hAnsi="Calibri" w:cs="Calibri"/>
        </w:rPr>
        <w:t xml:space="preserve"> и полноты сведений и соблюдения требований к служебному поведению", являются достоверными и полными;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б) установить, что сведения, представленные государственным служащим в соответствии с подпунктом "а" пункта 1 Положения, названного в </w:t>
      </w:r>
      <w:hyperlink w:anchor="Par100" w:history="1">
        <w:r>
          <w:rPr>
            <w:rFonts w:ascii="Calibri" w:hAnsi="Calibri" w:cs="Calibri"/>
            <w:color w:val="0000FF"/>
          </w:rPr>
          <w:t>подпункте "а"</w:t>
        </w:r>
      </w:hyperlink>
      <w:r>
        <w:rPr>
          <w:rFonts w:ascii="Calibri" w:hAnsi="Calibri" w:cs="Calibri"/>
        </w:rPr>
        <w:t xml:space="preserve"> настоящего пункта, являются недостоверными и (или) неполными.</w:t>
      </w:r>
      <w:proofErr w:type="gramEnd"/>
      <w:r>
        <w:rPr>
          <w:rFonts w:ascii="Calibri" w:hAnsi="Calibri" w:cs="Calibri"/>
        </w:rPr>
        <w:t xml:space="preserve"> В этом случае комиссия рекомендует руководителю государственного органа области применить к государственному служащему конкретную меру ответственности.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23. По итогам рассмотрения вопроса, указанного в </w:t>
      </w:r>
      <w:hyperlink w:anchor="Par83" w:history="1">
        <w:r>
          <w:rPr>
            <w:rFonts w:ascii="Calibri" w:hAnsi="Calibri" w:cs="Calibri"/>
            <w:color w:val="0000FF"/>
          </w:rPr>
          <w:t>абзаце третьем подпункта "а" пункта 16</w:t>
        </w:r>
      </w:hyperlink>
      <w:r>
        <w:rPr>
          <w:rFonts w:ascii="Calibri" w:hAnsi="Calibri" w:cs="Calibri"/>
        </w:rPr>
        <w:t xml:space="preserve"> настоящего Положения, комиссия принимает одно из следующих решений: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установить, что государственный служащий соблюдал требования к служебному поведению и (или) требования об урегулировании конфликта интересов;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установить, что государственный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государственного органа области указать государственному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государственному служащему конкретную меру ответственности.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24. По итогам рассмотрения вопроса, указанного в </w:t>
      </w:r>
      <w:hyperlink w:anchor="Par85" w:history="1">
        <w:r>
          <w:rPr>
            <w:rFonts w:ascii="Calibri" w:hAnsi="Calibri" w:cs="Calibri"/>
            <w:color w:val="0000FF"/>
          </w:rPr>
          <w:t>абзаце втором подпункта "б" пункта 16</w:t>
        </w:r>
      </w:hyperlink>
      <w:r>
        <w:rPr>
          <w:rFonts w:ascii="Calibri" w:hAnsi="Calibri" w:cs="Calibri"/>
        </w:rPr>
        <w:t xml:space="preserve"> настоящего Положения, комиссия принимает одно из следующих решений: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8" w:name="Par108"/>
      <w:bookmarkEnd w:id="18"/>
      <w:r>
        <w:rPr>
          <w:rFonts w:ascii="Calibri" w:hAnsi="Calibri" w:cs="Calibri"/>
        </w:rPr>
        <w:t xml:space="preserve">25. По итогам рассмотрения вопроса, указанного в </w:t>
      </w:r>
      <w:hyperlink w:anchor="Par87" w:history="1">
        <w:r>
          <w:rPr>
            <w:rFonts w:ascii="Calibri" w:hAnsi="Calibri" w:cs="Calibri"/>
            <w:color w:val="0000FF"/>
          </w:rPr>
          <w:t>абзаце третьем подпункта "б" пункта 16</w:t>
        </w:r>
      </w:hyperlink>
      <w:r>
        <w:rPr>
          <w:rFonts w:ascii="Calibri" w:hAnsi="Calibri" w:cs="Calibri"/>
        </w:rPr>
        <w:t xml:space="preserve"> настоящего Положения, комиссия принимает одно из следующих решений: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государственному служащему принять меры по представлению указанных сведений;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государственного органа области применить к государственному служащему конкретную меру ответственности.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9" w:name="Par112"/>
      <w:bookmarkEnd w:id="19"/>
      <w:r>
        <w:rPr>
          <w:rFonts w:ascii="Calibri" w:hAnsi="Calibri" w:cs="Calibri"/>
        </w:rPr>
        <w:t xml:space="preserve">25.1. По итогам рассмотрения вопроса, указанного в </w:t>
      </w:r>
      <w:hyperlink w:anchor="Par89" w:history="1">
        <w:r>
          <w:rPr>
            <w:rFonts w:ascii="Calibri" w:hAnsi="Calibri" w:cs="Calibri"/>
            <w:color w:val="0000FF"/>
          </w:rPr>
          <w:t>подпункте "г" пункта 16</w:t>
        </w:r>
      </w:hyperlink>
      <w:r>
        <w:rPr>
          <w:rFonts w:ascii="Calibri" w:hAnsi="Calibri" w:cs="Calibri"/>
        </w:rPr>
        <w:t xml:space="preserve"> настоящего Положения, комиссия принимает одно из следующих решений: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признать, что сведения, представленные государственным служащим в соответствии с </w:t>
      </w:r>
      <w:hyperlink r:id="rId28" w:history="1">
        <w:r>
          <w:rPr>
            <w:rFonts w:ascii="Calibri" w:hAnsi="Calibri" w:cs="Calibri"/>
            <w:color w:val="0000FF"/>
          </w:rPr>
          <w:t>частью 1 статьи 3</w:t>
        </w:r>
      </w:hyperlink>
      <w:r>
        <w:rPr>
          <w:rFonts w:ascii="Calibri" w:hAnsi="Calibri" w:cs="Calibri"/>
        </w:rPr>
        <w:t xml:space="preserve"> Федерального закона "О </w:t>
      </w:r>
      <w:proofErr w:type="gramStart"/>
      <w:r>
        <w:rPr>
          <w:rFonts w:ascii="Calibri" w:hAnsi="Calibri" w:cs="Calibri"/>
        </w:rPr>
        <w:t>контроле за</w:t>
      </w:r>
      <w:proofErr w:type="gramEnd"/>
      <w:r>
        <w:rPr>
          <w:rFonts w:ascii="Calibri" w:hAnsi="Calibri" w:cs="Calibri"/>
        </w:rP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б) признать, что сведения, представленные государственным служащим в соответствии с </w:t>
      </w:r>
      <w:hyperlink r:id="rId29" w:history="1">
        <w:r>
          <w:rPr>
            <w:rFonts w:ascii="Calibri" w:hAnsi="Calibri" w:cs="Calibri"/>
            <w:color w:val="0000FF"/>
          </w:rPr>
          <w:t>частью 1 статьи 3</w:t>
        </w:r>
      </w:hyperlink>
      <w:r>
        <w:rPr>
          <w:rFonts w:ascii="Calibri" w:hAnsi="Calibri" w:cs="Calibri"/>
        </w:rPr>
        <w:t xml:space="preserve"> Федерального закона "О </w:t>
      </w:r>
      <w:proofErr w:type="gramStart"/>
      <w:r>
        <w:rPr>
          <w:rFonts w:ascii="Calibri" w:hAnsi="Calibri" w:cs="Calibri"/>
        </w:rPr>
        <w:t>контроле за</w:t>
      </w:r>
      <w:proofErr w:type="gramEnd"/>
      <w:r>
        <w:rPr>
          <w:rFonts w:ascii="Calibri" w:hAnsi="Calibri" w:cs="Calibri"/>
        </w:rP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государственного органа применить к государственному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>
        <w:rPr>
          <w:rFonts w:ascii="Calibri" w:hAnsi="Calibri" w:cs="Calibri"/>
        </w:rPr>
        <w:t>контроля за</w:t>
      </w:r>
      <w:proofErr w:type="gramEnd"/>
      <w:r>
        <w:rPr>
          <w:rFonts w:ascii="Calibri" w:hAnsi="Calibri" w:cs="Calibri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spellStart"/>
      <w:r>
        <w:rPr>
          <w:rFonts w:ascii="Calibri" w:hAnsi="Calibri" w:cs="Calibri"/>
        </w:rPr>
        <w:t>пп</w:t>
      </w:r>
      <w:proofErr w:type="spellEnd"/>
      <w:r>
        <w:rPr>
          <w:rFonts w:ascii="Calibri" w:hAnsi="Calibri" w:cs="Calibri"/>
        </w:rPr>
        <w:t xml:space="preserve">. 25.1 </w:t>
      </w:r>
      <w:proofErr w:type="gramStart"/>
      <w:r>
        <w:rPr>
          <w:rFonts w:ascii="Calibri" w:hAnsi="Calibri" w:cs="Calibri"/>
        </w:rPr>
        <w:t>введен</w:t>
      </w:r>
      <w:proofErr w:type="gramEnd"/>
      <w:r>
        <w:rPr>
          <w:rFonts w:ascii="Calibri" w:hAnsi="Calibri" w:cs="Calibri"/>
        </w:rPr>
        <w:t xml:space="preserve"> </w:t>
      </w:r>
      <w:hyperlink r:id="rId30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Губернатора Белгородской области от 17.06.2013 N 69)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26. По итогам рассмотрения вопросов, указанных в </w:t>
      </w:r>
      <w:hyperlink w:anchor="Par81" w:history="1">
        <w:r>
          <w:rPr>
            <w:rFonts w:ascii="Calibri" w:hAnsi="Calibri" w:cs="Calibri"/>
            <w:color w:val="0000FF"/>
          </w:rPr>
          <w:t>подпунктах "а"</w:t>
        </w:r>
      </w:hyperlink>
      <w:r>
        <w:rPr>
          <w:rFonts w:ascii="Calibri" w:hAnsi="Calibri" w:cs="Calibri"/>
        </w:rPr>
        <w:t xml:space="preserve">, </w:t>
      </w:r>
      <w:hyperlink w:anchor="Par84" w:history="1">
        <w:r>
          <w:rPr>
            <w:rFonts w:ascii="Calibri" w:hAnsi="Calibri" w:cs="Calibri"/>
            <w:color w:val="0000FF"/>
          </w:rPr>
          <w:t>"б"</w:t>
        </w:r>
      </w:hyperlink>
      <w:r>
        <w:rPr>
          <w:rFonts w:ascii="Calibri" w:hAnsi="Calibri" w:cs="Calibri"/>
        </w:rPr>
        <w:t xml:space="preserve"> и </w:t>
      </w:r>
      <w:hyperlink w:anchor="Par89" w:history="1">
        <w:r>
          <w:rPr>
            <w:rFonts w:ascii="Calibri" w:hAnsi="Calibri" w:cs="Calibri"/>
            <w:color w:val="0000FF"/>
          </w:rPr>
          <w:t>"г" пункта 16</w:t>
        </w:r>
      </w:hyperlink>
      <w:r>
        <w:rPr>
          <w:rFonts w:ascii="Calibri" w:hAnsi="Calibri" w:cs="Calibri"/>
        </w:rPr>
        <w:t xml:space="preserve"> настоящего Положения, при наличии оснований комиссия может принять иное решение, чем это предусмотрено </w:t>
      </w:r>
      <w:hyperlink w:anchor="Par99" w:history="1">
        <w:r>
          <w:rPr>
            <w:rFonts w:ascii="Calibri" w:hAnsi="Calibri" w:cs="Calibri"/>
            <w:color w:val="0000FF"/>
          </w:rPr>
          <w:t>пунктами 22</w:t>
        </w:r>
      </w:hyperlink>
      <w:r>
        <w:rPr>
          <w:rFonts w:ascii="Calibri" w:hAnsi="Calibri" w:cs="Calibri"/>
        </w:rPr>
        <w:t xml:space="preserve"> - </w:t>
      </w:r>
      <w:hyperlink w:anchor="Par108" w:history="1">
        <w:r>
          <w:rPr>
            <w:rFonts w:ascii="Calibri" w:hAnsi="Calibri" w:cs="Calibri"/>
            <w:color w:val="0000FF"/>
          </w:rPr>
          <w:t>25</w:t>
        </w:r>
      </w:hyperlink>
      <w:r>
        <w:rPr>
          <w:rFonts w:ascii="Calibri" w:hAnsi="Calibri" w:cs="Calibri"/>
        </w:rPr>
        <w:t xml:space="preserve"> и </w:t>
      </w:r>
      <w:hyperlink w:anchor="Par112" w:history="1">
        <w:r>
          <w:rPr>
            <w:rFonts w:ascii="Calibri" w:hAnsi="Calibri" w:cs="Calibri"/>
            <w:color w:val="0000FF"/>
          </w:rPr>
          <w:t>подпунктом 25.1</w:t>
        </w:r>
      </w:hyperlink>
      <w:r>
        <w:rPr>
          <w:rFonts w:ascii="Calibri" w:hAnsi="Calibri" w:cs="Calibri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п</w:t>
      </w:r>
      <w:proofErr w:type="gramEnd"/>
      <w:r>
        <w:rPr>
          <w:rFonts w:ascii="Calibri" w:hAnsi="Calibri" w:cs="Calibri"/>
        </w:rPr>
        <w:t xml:space="preserve">. 26 в ред. </w:t>
      </w:r>
      <w:hyperlink r:id="rId31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Губернатора Белгородской области от 17.06.2013 N 69)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27. По итогам рассмотрения вопроса, предусмотренного </w:t>
      </w:r>
      <w:hyperlink w:anchor="Par88" w:history="1">
        <w:r>
          <w:rPr>
            <w:rFonts w:ascii="Calibri" w:hAnsi="Calibri" w:cs="Calibri"/>
            <w:color w:val="0000FF"/>
          </w:rPr>
          <w:t>подпунктом "в" пункта 16</w:t>
        </w:r>
      </w:hyperlink>
      <w:r>
        <w:rPr>
          <w:rFonts w:ascii="Calibri" w:hAnsi="Calibri" w:cs="Calibri"/>
        </w:rPr>
        <w:t xml:space="preserve"> настоящего Положения, комиссия принимает соответствующее решение.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28. Для исполнения решений комиссии могут быть подготовлены проекты распоряжений (приказов) государственного органа области, решений или поручений руководителя государственного органа области, которые в установленном порядке представляются на рассмотрение руководителя государственного органа области.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29. Решения комиссии по вопросам, указанным в </w:t>
      </w:r>
      <w:hyperlink w:anchor="Par80" w:history="1">
        <w:r>
          <w:rPr>
            <w:rFonts w:ascii="Calibri" w:hAnsi="Calibri" w:cs="Calibri"/>
            <w:color w:val="0000FF"/>
          </w:rPr>
          <w:t>пункте 16</w:t>
        </w:r>
      </w:hyperlink>
      <w:r>
        <w:rPr>
          <w:rFonts w:ascii="Calibri" w:hAnsi="Calibri" w:cs="Calibri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30.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ar85" w:history="1">
        <w:r>
          <w:rPr>
            <w:rFonts w:ascii="Calibri" w:hAnsi="Calibri" w:cs="Calibri"/>
            <w:color w:val="0000FF"/>
          </w:rPr>
          <w:t>абзаце втором подпункта "б" пункта 16</w:t>
        </w:r>
      </w:hyperlink>
      <w:r>
        <w:rPr>
          <w:rFonts w:ascii="Calibri" w:hAnsi="Calibri" w:cs="Calibri"/>
        </w:rPr>
        <w:t xml:space="preserve"> настоящего Положения, для руководителя государственного органа области носят рекомендательный характер. Решение, принимаемое по итогам рассмотрения вопроса, указанного в </w:t>
      </w:r>
      <w:hyperlink w:anchor="Par85" w:history="1">
        <w:r>
          <w:rPr>
            <w:rFonts w:ascii="Calibri" w:hAnsi="Calibri" w:cs="Calibri"/>
            <w:color w:val="0000FF"/>
          </w:rPr>
          <w:t>абзаце втором подпункта "б" пункта 16</w:t>
        </w:r>
      </w:hyperlink>
      <w:r>
        <w:rPr>
          <w:rFonts w:ascii="Calibri" w:hAnsi="Calibri" w:cs="Calibri"/>
        </w:rPr>
        <w:t xml:space="preserve"> настоящего Положения, носит обязательный характер.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31. В протоколе заседания комиссии указываются: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формулировка каждого из рассматриваемых на заседании комиссии вопросов с указанием фамилии, имени, отчества, должности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предъявляемые к государственному служащему претензии, материалы, на которых они основываются;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содержание пояснений государственного служащего и других лиц по существу предъявляемых претензий;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д</w:t>
      </w:r>
      <w:proofErr w:type="spellEnd"/>
      <w:r>
        <w:rPr>
          <w:rFonts w:ascii="Calibri" w:hAnsi="Calibri" w:cs="Calibri"/>
        </w:rPr>
        <w:t>) фамилии, имена, отчества выступивших на заседании лиц и краткое изложение их выступлений;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е) источник информации, содержащей основания для проведения заседания комиссии, дата поступления информации в государственный орган области;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ж) другие сведения;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з</w:t>
      </w:r>
      <w:proofErr w:type="spellEnd"/>
      <w:r>
        <w:rPr>
          <w:rFonts w:ascii="Calibri" w:hAnsi="Calibri" w:cs="Calibri"/>
        </w:rPr>
        <w:t>) результаты голосования;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и) решение и обоснование его принятия.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32.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государственный служащий.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33. Копии протокола заседания комиссии в 3-дневный срок со дня заседания направляются руководителю государственного органа области, полностью или в виде выписок из него - государственному служащему, а также по решению комиссии - иным заинтересованным лицам.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34. Руководитель государственного органа области обязан рассмотреть протокол заседания комиссии и вправе учесть в пределах своей </w:t>
      </w:r>
      <w:proofErr w:type="gramStart"/>
      <w:r>
        <w:rPr>
          <w:rFonts w:ascii="Calibri" w:hAnsi="Calibri" w:cs="Calibri"/>
        </w:rPr>
        <w:t>компетенции</w:t>
      </w:r>
      <w:proofErr w:type="gramEnd"/>
      <w:r>
        <w:rPr>
          <w:rFonts w:ascii="Calibri" w:hAnsi="Calibri" w:cs="Calibri"/>
        </w:rPr>
        <w:t xml:space="preserve"> содержащиеся в нем рекомендации при принятии решения о применении к государственному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государственного органа области в письменной форме уведомляет комиссию в месячный срок со дня поступления к нему протокола заседания комиссии. Решение руководителя государственного органа области оглашается на ближайшем заседании комиссии и принимается к сведению без обсуждения.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35. В случае установления комиссией признаков дисциплинарного проступка в действиях (бездействии) государственного служащего информация об этом представляется руководителю государственного органа области для решения вопроса о применении к государственному служащему мер ответственности, предусмотренных нормативными правовыми актами Российской Федерации.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36. </w:t>
      </w:r>
      <w:proofErr w:type="gramStart"/>
      <w:r>
        <w:rPr>
          <w:rFonts w:ascii="Calibri" w:hAnsi="Calibri" w:cs="Calibri"/>
        </w:rPr>
        <w:t>В случае установления комиссией факта совершения государственным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37. Копия протокола заседания комиссии или выписка из него приобщается к личному делу государственного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38. </w:t>
      </w:r>
      <w:proofErr w:type="gramStart"/>
      <w:r>
        <w:rPr>
          <w:rFonts w:ascii="Calibri" w:hAnsi="Calibri" w:cs="Calibri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должностными лицами кадровой службы государственного органа области, ответственными за работу по профилактике коррупционных и иных правонарушений.</w:t>
      </w:r>
      <w:proofErr w:type="gramEnd"/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20" w:name="Par144"/>
      <w:bookmarkEnd w:id="20"/>
      <w:r>
        <w:rPr>
          <w:rFonts w:ascii="Calibri" w:hAnsi="Calibri" w:cs="Calibri"/>
        </w:rPr>
        <w:t>Приложение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Положению о комиссиях </w:t>
      </w:r>
      <w:proofErr w:type="gramStart"/>
      <w:r>
        <w:rPr>
          <w:rFonts w:ascii="Calibri" w:hAnsi="Calibri" w:cs="Calibri"/>
        </w:rPr>
        <w:t>по</w:t>
      </w:r>
      <w:proofErr w:type="gramEnd"/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соблюдению требований </w:t>
      </w:r>
      <w:proofErr w:type="gramStart"/>
      <w:r>
        <w:rPr>
          <w:rFonts w:ascii="Calibri" w:hAnsi="Calibri" w:cs="Calibri"/>
        </w:rPr>
        <w:t>к</w:t>
      </w:r>
      <w:proofErr w:type="gramEnd"/>
      <w:r>
        <w:rPr>
          <w:rFonts w:ascii="Calibri" w:hAnsi="Calibri" w:cs="Calibri"/>
        </w:rPr>
        <w:t xml:space="preserve"> служебному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поведению </w:t>
      </w:r>
      <w:proofErr w:type="gramStart"/>
      <w:r>
        <w:rPr>
          <w:rFonts w:ascii="Calibri" w:hAnsi="Calibri" w:cs="Calibri"/>
        </w:rPr>
        <w:t>государственных</w:t>
      </w:r>
      <w:proofErr w:type="gramEnd"/>
      <w:r>
        <w:rPr>
          <w:rFonts w:ascii="Calibri" w:hAnsi="Calibri" w:cs="Calibri"/>
        </w:rPr>
        <w:t xml:space="preserve"> гражданских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служащих области и урегулированию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конфликта интересов в органах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исполнительной власти и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государственных </w:t>
      </w:r>
      <w:proofErr w:type="gramStart"/>
      <w:r>
        <w:rPr>
          <w:rFonts w:ascii="Calibri" w:hAnsi="Calibri" w:cs="Calibri"/>
        </w:rPr>
        <w:t>органах</w:t>
      </w:r>
      <w:proofErr w:type="gramEnd"/>
      <w:r>
        <w:rPr>
          <w:rFonts w:ascii="Calibri" w:hAnsi="Calibri" w:cs="Calibri"/>
        </w:rPr>
        <w:t xml:space="preserve"> области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(введено </w:t>
      </w:r>
      <w:hyperlink r:id="rId32" w:history="1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Губернатора Белгородской области</w:t>
      </w:r>
      <w:proofErr w:type="gramEnd"/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06.06.2011 N 62)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1" w:name="Par156"/>
      <w:bookmarkEnd w:id="21"/>
      <w:r>
        <w:rPr>
          <w:rFonts w:ascii="Calibri" w:hAnsi="Calibri" w:cs="Calibri"/>
        </w:rPr>
        <w:t>Типовая форма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обращения гражданина, замещавшего в органе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исполнительной власти, государственном органе области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должность государственной службы области, включенную </w:t>
      </w:r>
      <w:proofErr w:type="gramStart"/>
      <w:r>
        <w:rPr>
          <w:rFonts w:ascii="Calibri" w:hAnsi="Calibri" w:cs="Calibri"/>
        </w:rPr>
        <w:t>в</w:t>
      </w:r>
      <w:proofErr w:type="gramEnd"/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перечень должностей, утвержденный нормативным правовым актом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Губернатора области, о даче согласия на замещение должности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коммерческой или некоммерческой организации либо </w:t>
      </w:r>
      <w:proofErr w:type="gramStart"/>
      <w:r>
        <w:rPr>
          <w:rFonts w:ascii="Calibri" w:hAnsi="Calibri" w:cs="Calibri"/>
        </w:rPr>
        <w:t>на</w:t>
      </w:r>
      <w:proofErr w:type="gramEnd"/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выполнение работы на условиях гражданско-правового договора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коммерческой или некоммерческой организации, если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отдельные функции по государственному управлению этой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организацией входили в его </w:t>
      </w:r>
      <w:proofErr w:type="gramStart"/>
      <w:r>
        <w:rPr>
          <w:rFonts w:ascii="Calibri" w:hAnsi="Calibri" w:cs="Calibri"/>
        </w:rPr>
        <w:t>должностные</w:t>
      </w:r>
      <w:proofErr w:type="gramEnd"/>
      <w:r>
        <w:rPr>
          <w:rFonts w:ascii="Calibri" w:hAnsi="Calibri" w:cs="Calibri"/>
        </w:rPr>
        <w:t xml:space="preserve"> (служебные)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обязанности, до истечения двух лет со дня увольнения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 государственной службы области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pStyle w:val="ConsPlusNonformat"/>
      </w:pPr>
      <w:r>
        <w:t>Дата регистрации в журнале: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>Номер регистрации в журнале: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 xml:space="preserve">                                      _____________________________________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 xml:space="preserve">                                    от ____________________________________</w:t>
      </w:r>
    </w:p>
    <w:p w:rsidR="004D0170" w:rsidRDefault="004D0170">
      <w:pPr>
        <w:pStyle w:val="ConsPlusNonformat"/>
      </w:pPr>
      <w:r>
        <w:t xml:space="preserve">                                                      (Ф.И.О.)</w:t>
      </w:r>
    </w:p>
    <w:p w:rsidR="004D0170" w:rsidRDefault="004D0170">
      <w:pPr>
        <w:pStyle w:val="ConsPlusNonformat"/>
      </w:pPr>
      <w:r>
        <w:t xml:space="preserve">                                    </w:t>
      </w:r>
      <w:proofErr w:type="gramStart"/>
      <w:r>
        <w:t>проживающего</w:t>
      </w:r>
      <w:proofErr w:type="gramEnd"/>
      <w:r>
        <w:t xml:space="preserve"> по адресу: _______________</w:t>
      </w:r>
    </w:p>
    <w:p w:rsidR="004D0170" w:rsidRDefault="004D0170">
      <w:pPr>
        <w:pStyle w:val="ConsPlusNonformat"/>
      </w:pPr>
      <w:r>
        <w:lastRenderedPageBreak/>
        <w:t xml:space="preserve">                                    контактные телефоны: __________________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 xml:space="preserve">                                 Обращение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 xml:space="preserve">    Я, ______________________________________________________, уволенный </w:t>
      </w:r>
      <w:proofErr w:type="gramStart"/>
      <w:r>
        <w:t>из</w:t>
      </w:r>
      <w:proofErr w:type="gramEnd"/>
    </w:p>
    <w:p w:rsidR="004D0170" w:rsidRDefault="004D0170">
      <w:pPr>
        <w:pStyle w:val="ConsPlusNonformat"/>
      </w:pPr>
      <w:r>
        <w:t xml:space="preserve">                              (Ф.И.О.)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>____________________________________________________________ "__" 20__ года</w:t>
      </w:r>
    </w:p>
    <w:p w:rsidR="004D0170" w:rsidRDefault="004D0170">
      <w:pPr>
        <w:pStyle w:val="ConsPlusNonformat"/>
      </w:pPr>
      <w:r>
        <w:t xml:space="preserve">       </w:t>
      </w:r>
      <w:proofErr w:type="gramStart"/>
      <w:r>
        <w:t>(наименование органа исполнительной власти,</w:t>
      </w:r>
      <w:proofErr w:type="gramEnd"/>
    </w:p>
    <w:p w:rsidR="004D0170" w:rsidRDefault="004D0170">
      <w:pPr>
        <w:pStyle w:val="ConsPlusNonformat"/>
      </w:pPr>
      <w:r>
        <w:t xml:space="preserve">               государственного органа)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>с   должности  государственной  гражданской  службы  Белгородской  области:</w:t>
      </w:r>
    </w:p>
    <w:p w:rsidR="004D0170" w:rsidRDefault="004D0170">
      <w:pPr>
        <w:pStyle w:val="ConsPlusNonformat"/>
      </w:pPr>
      <w:r>
        <w:t>___________________________________________________________________________</w:t>
      </w:r>
    </w:p>
    <w:p w:rsidR="004D0170" w:rsidRDefault="004D0170">
      <w:pPr>
        <w:pStyle w:val="ConsPlusNonformat"/>
      </w:pPr>
      <w:r>
        <w:t xml:space="preserve">                         (наименование должности)</w:t>
      </w:r>
    </w:p>
    <w:p w:rsidR="004D0170" w:rsidRDefault="004D0170">
      <w:pPr>
        <w:pStyle w:val="ConsPlusNonformat"/>
      </w:pPr>
      <w:r>
        <w:t>замещавшейся в ____________________________________________________________</w:t>
      </w:r>
    </w:p>
    <w:p w:rsidR="004D0170" w:rsidRDefault="004D0170">
      <w:pPr>
        <w:pStyle w:val="ConsPlusNonformat"/>
      </w:pPr>
      <w:r>
        <w:t xml:space="preserve">                      (наименование структурного подразделения)</w:t>
      </w:r>
    </w:p>
    <w:p w:rsidR="004D0170" w:rsidRDefault="004D0170">
      <w:pPr>
        <w:pStyle w:val="ConsPlusNonformat"/>
      </w:pPr>
      <w:r>
        <w:t xml:space="preserve">в соответствии </w:t>
      </w:r>
      <w:proofErr w:type="gramStart"/>
      <w:r>
        <w:t>с</w:t>
      </w:r>
      <w:proofErr w:type="gramEnd"/>
      <w:r>
        <w:t xml:space="preserve"> __________________________________________________ от "__"</w:t>
      </w:r>
    </w:p>
    <w:p w:rsidR="004D0170" w:rsidRDefault="004D0170">
      <w:pPr>
        <w:pStyle w:val="ConsPlusNonformat"/>
      </w:pPr>
      <w:r>
        <w:t xml:space="preserve">                                    (вид акта)</w:t>
      </w:r>
    </w:p>
    <w:p w:rsidR="004D0170" w:rsidRDefault="004D0170">
      <w:pPr>
        <w:pStyle w:val="ConsPlusNonformat"/>
      </w:pPr>
      <w:r>
        <w:t xml:space="preserve">20__ года N _____, прошу дать согласие </w:t>
      </w:r>
      <w:proofErr w:type="gramStart"/>
      <w:r>
        <w:t>на</w:t>
      </w:r>
      <w:proofErr w:type="gramEnd"/>
      <w:r>
        <w:t>: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>- замещение должности в _______________________________________ организации</w:t>
      </w:r>
    </w:p>
    <w:p w:rsidR="004D0170" w:rsidRDefault="004D0170">
      <w:pPr>
        <w:pStyle w:val="ConsPlusNonformat"/>
      </w:pPr>
      <w:r>
        <w:t xml:space="preserve">                                </w:t>
      </w:r>
      <w:proofErr w:type="gramStart"/>
      <w:r>
        <w:t>(указывается нужное:</w:t>
      </w:r>
      <w:proofErr w:type="gramEnd"/>
    </w:p>
    <w:p w:rsidR="004D0170" w:rsidRDefault="004D0170">
      <w:pPr>
        <w:pStyle w:val="ConsPlusNonformat"/>
      </w:pPr>
      <w:r>
        <w:t xml:space="preserve">                             коммерческой/некоммерческой)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 xml:space="preserve">-   выполнение   работы   на   условиях   гражданско-правового  договора  </w:t>
      </w:r>
      <w:proofErr w:type="gramStart"/>
      <w:r>
        <w:t>в</w:t>
      </w:r>
      <w:proofErr w:type="gramEnd"/>
    </w:p>
    <w:p w:rsidR="004D0170" w:rsidRDefault="004D0170">
      <w:pPr>
        <w:pStyle w:val="ConsPlusNonformat"/>
      </w:pPr>
      <w:r>
        <w:t>______________________________________________________________ организации.</w:t>
      </w:r>
    </w:p>
    <w:p w:rsidR="004D0170" w:rsidRDefault="004D0170">
      <w:pPr>
        <w:pStyle w:val="ConsPlusNonformat"/>
      </w:pPr>
      <w:r>
        <w:t xml:space="preserve">     (указывается нужное: коммерческой/некоммерческой)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>Наименование _______________________________________ (далее - организация):</w:t>
      </w:r>
    </w:p>
    <w:p w:rsidR="004D0170" w:rsidRDefault="004D0170">
      <w:pPr>
        <w:pStyle w:val="ConsPlusNonformat"/>
      </w:pPr>
      <w:r>
        <w:t xml:space="preserve">               </w:t>
      </w:r>
      <w:proofErr w:type="gramStart"/>
      <w:r>
        <w:t>(указывается нужное: работодателя/</w:t>
      </w:r>
      <w:proofErr w:type="gramEnd"/>
    </w:p>
    <w:p w:rsidR="004D0170" w:rsidRDefault="004D0170">
      <w:pPr>
        <w:pStyle w:val="ConsPlusNonformat"/>
      </w:pPr>
      <w:r>
        <w:t xml:space="preserve">                     заказчика/подрядчика)</w:t>
      </w:r>
    </w:p>
    <w:p w:rsidR="004D0170" w:rsidRDefault="004D0170">
      <w:pPr>
        <w:pStyle w:val="ConsPlusNonformat"/>
      </w:pPr>
      <w:r>
        <w:t>полное</w:t>
      </w:r>
      <w:proofErr w:type="gramStart"/>
      <w:r>
        <w:t>: __________________________________________________________________;</w:t>
      </w:r>
      <w:proofErr w:type="gramEnd"/>
    </w:p>
    <w:p w:rsidR="004D0170" w:rsidRDefault="004D0170">
      <w:pPr>
        <w:pStyle w:val="ConsPlusNonformat"/>
      </w:pPr>
      <w:proofErr w:type="gramStart"/>
      <w:r>
        <w:t>сокращенное</w:t>
      </w:r>
      <w:proofErr w:type="gramEnd"/>
      <w:r>
        <w:t xml:space="preserve"> (при наличии): _______________________________________________.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>Адрес организации:</w:t>
      </w:r>
    </w:p>
    <w:p w:rsidR="004D0170" w:rsidRDefault="004D0170">
      <w:pPr>
        <w:pStyle w:val="ConsPlusNonformat"/>
      </w:pPr>
      <w:r>
        <w:t>почтовый</w:t>
      </w:r>
      <w:proofErr w:type="gramStart"/>
      <w:r>
        <w:t>: ________________________________________________________________;</w:t>
      </w:r>
      <w:proofErr w:type="gramEnd"/>
    </w:p>
    <w:p w:rsidR="004D0170" w:rsidRDefault="004D0170">
      <w:pPr>
        <w:pStyle w:val="ConsPlusNonformat"/>
      </w:pPr>
      <w:r>
        <w:t>юридический: _____________________________________________________________.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>Контактные  данные  организации  (телефон,  факс, адрес электронной почты):</w:t>
      </w:r>
    </w:p>
    <w:p w:rsidR="004D0170" w:rsidRDefault="004D0170">
      <w:pPr>
        <w:pStyle w:val="ConsPlusNonformat"/>
      </w:pPr>
      <w:r>
        <w:t>__________________________________________________________________________.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>Дата начала работы: ______________________________________________________.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>Срок выполнения работы: __________________________________________________.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>Замещаемая должность с указанием структурного подразделения:</w:t>
      </w:r>
    </w:p>
    <w:p w:rsidR="004D0170" w:rsidRDefault="004D0170">
      <w:pPr>
        <w:pStyle w:val="ConsPlusNonformat"/>
      </w:pPr>
      <w:r>
        <w:t>___________________________________________________________________________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>Основные направления поручаемой работы: __________________________________.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>При  замещении  должности  государственной  гражданской службы Белгородской</w:t>
      </w:r>
    </w:p>
    <w:p w:rsidR="004D0170" w:rsidRDefault="004D0170">
      <w:pPr>
        <w:pStyle w:val="ConsPlusNonformat"/>
      </w:pPr>
      <w:r>
        <w:t xml:space="preserve">области  в должностные (служебные) обязанности входили следующие функции </w:t>
      </w:r>
      <w:proofErr w:type="gramStart"/>
      <w:r>
        <w:t>по</w:t>
      </w:r>
      <w:proofErr w:type="gramEnd"/>
    </w:p>
    <w:p w:rsidR="004D0170" w:rsidRDefault="004D0170">
      <w:pPr>
        <w:pStyle w:val="ConsPlusNonformat"/>
      </w:pPr>
      <w:r>
        <w:t>государственному                  управлению                  организацией:</w:t>
      </w:r>
    </w:p>
    <w:p w:rsidR="004D0170" w:rsidRDefault="004D0170">
      <w:pPr>
        <w:pStyle w:val="ConsPlusNonformat"/>
      </w:pPr>
      <w:r>
        <w:t>___________________________________________________________________________</w:t>
      </w:r>
    </w:p>
    <w:p w:rsidR="004D0170" w:rsidRDefault="004D0170">
      <w:pPr>
        <w:pStyle w:val="ConsPlusNonformat"/>
      </w:pPr>
    </w:p>
    <w:p w:rsidR="004D0170" w:rsidRDefault="004D0170">
      <w:pPr>
        <w:pStyle w:val="ConsPlusNonformat"/>
      </w:pPr>
      <w:r>
        <w:t>"__" __________ 20__ года _________________________________________________</w:t>
      </w:r>
    </w:p>
    <w:p w:rsidR="004D0170" w:rsidRDefault="004D0170">
      <w:pPr>
        <w:pStyle w:val="ConsPlusNonformat"/>
      </w:pPr>
      <w:r>
        <w:t xml:space="preserve">                             (подпись)           (расшифровка подписи)</w:t>
      </w:r>
    </w:p>
    <w:p w:rsidR="004D0170" w:rsidRDefault="004D0170">
      <w:pPr>
        <w:pStyle w:val="ConsPlusNonformat"/>
      </w:pPr>
      <w:r>
        <w:t xml:space="preserve">    Приложение:   копии   должностной   инструкции,   трудового   договора,</w:t>
      </w:r>
    </w:p>
    <w:p w:rsidR="004D0170" w:rsidRDefault="004D0170">
      <w:pPr>
        <w:pStyle w:val="ConsPlusNonformat"/>
      </w:pPr>
      <w:r>
        <w:t>гражданско-правового договора, приказа о приеме на работу, иных документов,</w:t>
      </w:r>
    </w:p>
    <w:p w:rsidR="004D0170" w:rsidRDefault="004D0170">
      <w:pPr>
        <w:pStyle w:val="ConsPlusNonformat"/>
      </w:pPr>
      <w:proofErr w:type="gramStart"/>
      <w:r>
        <w:t>имеющих  отношение  к  обращению,  заверенные  организацией  (по усмотрению</w:t>
      </w:r>
      <w:proofErr w:type="gramEnd"/>
    </w:p>
    <w:p w:rsidR="004D0170" w:rsidRDefault="004D0170">
      <w:pPr>
        <w:pStyle w:val="ConsPlusNonformat"/>
      </w:pPr>
      <w:r>
        <w:t>гражданина).</w:t>
      </w: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D0170" w:rsidRDefault="004D0170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E91067" w:rsidRDefault="00E91067"/>
    <w:sectPr w:rsidR="00E91067" w:rsidSect="00BC5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D0170"/>
    <w:rsid w:val="004D0170"/>
    <w:rsid w:val="009D435F"/>
    <w:rsid w:val="00E91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0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01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1397D24DFC42F26494B63628CAC25C3A3FEB05AEAD73DCB7A0EAA76478B099236B57CF27786010SDx8K" TargetMode="External"/><Relationship Id="rId13" Type="http://schemas.openxmlformats.org/officeDocument/2006/relationships/hyperlink" Target="consultantplus://offline/ref=AB1397D24DFC42F26494B6353AA698513F32B10EACAE7D82E8FFB1FA3371BACE64240E8D63756114DE9695SEx2K" TargetMode="External"/><Relationship Id="rId18" Type="http://schemas.openxmlformats.org/officeDocument/2006/relationships/hyperlink" Target="consultantplus://offline/ref=AB1397D24DFC42F26494B6353AA698513F32B10EACAE7D82E8FFB1FA3371BACE64240E8D63756114DE9695SEx3K" TargetMode="External"/><Relationship Id="rId26" Type="http://schemas.openxmlformats.org/officeDocument/2006/relationships/hyperlink" Target="consultantplus://offline/ref=AB1397D24DFC42F26494B63628CAC25C3A3AE706AAAD73DCB7A0EAA76478B099236B57CF27786016SDx6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AB1397D24DFC42F26494B6353AA698513F32B10EACA57D8EECFFB1FA3371BACE64240E8D63756114DE9694SExAK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AB1397D24DFC42F26494B63628CAC25C3A3FEE01AAAE73DCB7A0EAA764S7x8K" TargetMode="External"/><Relationship Id="rId12" Type="http://schemas.openxmlformats.org/officeDocument/2006/relationships/hyperlink" Target="consultantplus://offline/ref=AB1397D24DFC42F26494B6353AA698513F32B10EADAE788AEBFFB1FA3371BACE64240E8D63756114DE9695SExFK" TargetMode="External"/><Relationship Id="rId17" Type="http://schemas.openxmlformats.org/officeDocument/2006/relationships/hyperlink" Target="consultantplus://offline/ref=AB1397D24DFC42F26494B63628CAC25C3A3CE90AADA473DCB7A0EAA76478B099236B57CF27786013SDx7K" TargetMode="External"/><Relationship Id="rId25" Type="http://schemas.openxmlformats.org/officeDocument/2006/relationships/hyperlink" Target="consultantplus://offline/ref=AB1397D24DFC42F26494B6353AA698513F32B10EADAE788AEBFFB1FA3371BACE64240E8D63756114DE9695SExCK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B1397D24DFC42F26494B6353AA698513F32B10EACA5718EEFFFB1FA3371BACES6x4K" TargetMode="External"/><Relationship Id="rId20" Type="http://schemas.openxmlformats.org/officeDocument/2006/relationships/hyperlink" Target="consultantplus://offline/ref=AB1397D24DFC42F26494B6353AA698513F32B10EACAE7D82E8FFB1FA3371BACE64240E8D63756114DE9695SEx3K" TargetMode="External"/><Relationship Id="rId29" Type="http://schemas.openxmlformats.org/officeDocument/2006/relationships/hyperlink" Target="consultantplus://offline/ref=AB1397D24DFC42F26494B63628CAC25C3A3AE706AAAD73DCB7A0EAA76478B099236B57CF27786016SDx6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B1397D24DFC42F26494B6353AA698513F32B10EACA57D8EECFFB1FA3371BACE64240E8D63756114DE9695SExFK" TargetMode="External"/><Relationship Id="rId11" Type="http://schemas.openxmlformats.org/officeDocument/2006/relationships/hyperlink" Target="consultantplus://offline/ref=AB1397D24DFC42F26494B6353AA698513F32B10EACAE7D82E8FFB1FA3371BACE64240E8D63756114DE9695SExCK" TargetMode="External"/><Relationship Id="rId24" Type="http://schemas.openxmlformats.org/officeDocument/2006/relationships/hyperlink" Target="consultantplus://offline/ref=AB1397D24DFC42F26494B6353AA698513F32B10EACA57D8EECFFB1FA3371BACE64240E8D63756114DE9694SEx8K" TargetMode="External"/><Relationship Id="rId32" Type="http://schemas.openxmlformats.org/officeDocument/2006/relationships/hyperlink" Target="consultantplus://offline/ref=AB1397D24DFC42F26494B6353AA698513F32B10EADAE788AEBFFB1FA3371BACE64240E8D63756114DE9695SEx2K" TargetMode="External"/><Relationship Id="rId5" Type="http://schemas.openxmlformats.org/officeDocument/2006/relationships/hyperlink" Target="consultantplus://offline/ref=AB1397D24DFC42F26494B6353AA698513F32B10EACAE7D82E8FFB1FA3371BACE64240E8D63756114DE9695SExFK" TargetMode="External"/><Relationship Id="rId15" Type="http://schemas.openxmlformats.org/officeDocument/2006/relationships/hyperlink" Target="consultantplus://offline/ref=AB1397D24DFC42F26494B63628CAC25C3931E806A4FB24DEE6F5E4SAx2K" TargetMode="External"/><Relationship Id="rId23" Type="http://schemas.openxmlformats.org/officeDocument/2006/relationships/hyperlink" Target="consultantplus://offline/ref=AB1397D24DFC42F26494B6353AA698513F32B10EACAE7D82E8FFB1FA3371BACE64240E8D63756114DE9695SEx3K" TargetMode="External"/><Relationship Id="rId28" Type="http://schemas.openxmlformats.org/officeDocument/2006/relationships/hyperlink" Target="consultantplus://offline/ref=AB1397D24DFC42F26494B63628CAC25C3A3AE706AAAD73DCB7A0EAA76478B099236B57CF27786016SDx6K" TargetMode="External"/><Relationship Id="rId10" Type="http://schemas.openxmlformats.org/officeDocument/2006/relationships/hyperlink" Target="consultantplus://offline/ref=AB1397D24DFC42F26494B6353AA698513F32B10EACA57D8EECFFB1FA3371BACE64240E8D63756114DE9695SExCK" TargetMode="External"/><Relationship Id="rId19" Type="http://schemas.openxmlformats.org/officeDocument/2006/relationships/hyperlink" Target="consultantplus://offline/ref=AB1397D24DFC42F26494B6353AA698513F32B10EACA57D8EECFFB1FA3371BACE64240E8D63756114DE9695SEx3K" TargetMode="External"/><Relationship Id="rId31" Type="http://schemas.openxmlformats.org/officeDocument/2006/relationships/hyperlink" Target="consultantplus://offline/ref=AB1397D24DFC42F26494B6353AA698513F32B10EACAE7D82E8FFB1FA3371BACE64240E8D63756114DE9694SExCK" TargetMode="External"/><Relationship Id="rId4" Type="http://schemas.openxmlformats.org/officeDocument/2006/relationships/hyperlink" Target="consultantplus://offline/ref=AB1397D24DFC42F26494B6353AA698513F32B10EADAE788AEBFFB1FA3371BACE64240E8D63756114DE9695SExEK" TargetMode="External"/><Relationship Id="rId9" Type="http://schemas.openxmlformats.org/officeDocument/2006/relationships/hyperlink" Target="consultantplus://offline/ref=AB1397D24DFC42F26494B63628CAC25C3A3FEB05AEAD73DCB7A0EAA76478B099236B57CF27786010SDx8K" TargetMode="External"/><Relationship Id="rId14" Type="http://schemas.openxmlformats.org/officeDocument/2006/relationships/hyperlink" Target="consultantplus://offline/ref=AB1397D24DFC42F26494B6353AA698513F32B10EACA57D8EECFFB1FA3371BACE64240E8D63756114DE9695SEx2K" TargetMode="External"/><Relationship Id="rId22" Type="http://schemas.openxmlformats.org/officeDocument/2006/relationships/hyperlink" Target="consultantplus://offline/ref=AB1397D24DFC42F26494B6353AA698513F32B10EACAB7C83EEFFB1FA3371BACE64240E8D63756114DE9791SEx9K" TargetMode="External"/><Relationship Id="rId27" Type="http://schemas.openxmlformats.org/officeDocument/2006/relationships/hyperlink" Target="consultantplus://offline/ref=AB1397D24DFC42F26494B6353AA698513F32B10EACAE7D82E8FFB1FA3371BACE64240E8D63756114DE9694SExAK" TargetMode="External"/><Relationship Id="rId30" Type="http://schemas.openxmlformats.org/officeDocument/2006/relationships/hyperlink" Target="consultantplus://offline/ref=AB1397D24DFC42F26494B6353AA698513F32B10EACAE7D82E8FFB1FA3371BACE64240E8D63756114DE9694SEx8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5374</Words>
  <Characters>30632</Characters>
  <Application>Microsoft Office Word</Application>
  <DocSecurity>0</DocSecurity>
  <Lines>255</Lines>
  <Paragraphs>71</Paragraphs>
  <ScaleCrop>false</ScaleCrop>
  <Company>SPecialiST RePack</Company>
  <LinksUpToDate>false</LinksUpToDate>
  <CharactersWithSpaces>35935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Парахина Наталья Федоровна</dc:creator>
  <cp:lastModifiedBy>Парахина Наталья Федоровна</cp:lastModifiedBy>
  <cp:revision>2</cp:revision>
  <dcterms:created xsi:type="dcterms:W3CDTF">2014-10-10T10:49:00Z</dcterms:created>
  <dcterms:modified xsi:type="dcterms:W3CDTF">2014-10-10T10:50:00Z</dcterms:modified>
</cp:coreProperties>
</file>